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0AD0" w14:textId="6A14869C" w:rsidR="007901EB" w:rsidRPr="00AE73B3" w:rsidRDefault="00325039" w:rsidP="007901EB">
      <w:r w:rsidRPr="00AE73B3">
        <w:t xml:space="preserve"> </w:t>
      </w:r>
    </w:p>
    <w:p w14:paraId="1BC5C8EA" w14:textId="7A34FEA3" w:rsidR="007901EB" w:rsidRPr="002D17DB" w:rsidRDefault="00F32A65" w:rsidP="002D17DB">
      <w:pPr>
        <w:spacing w:after="0" w:line="240" w:lineRule="auto"/>
        <w:rPr>
          <w:rFonts w:ascii="Murecho" w:eastAsia="Murecho" w:hAnsi="Murecho" w:cs="Murecho"/>
          <w:b/>
          <w:bCs/>
        </w:rPr>
      </w:pPr>
      <w:r w:rsidRPr="002D17DB">
        <w:rPr>
          <w:rFonts w:ascii="Murecho" w:eastAsia="Murecho" w:hAnsi="Murecho" w:cs="Murecho"/>
          <w:b/>
          <w:bCs/>
        </w:rPr>
        <w:t>Δελτίο Τύπου</w:t>
      </w:r>
    </w:p>
    <w:p w14:paraId="26D344CF" w14:textId="7ECFB566" w:rsidR="00EF506A" w:rsidRDefault="00F355BE" w:rsidP="002D17DB">
      <w:pPr>
        <w:spacing w:after="0" w:line="240" w:lineRule="auto"/>
        <w:rPr>
          <w:rFonts w:ascii="Murecho" w:eastAsia="Murecho" w:hAnsi="Murecho" w:cs="Murecho"/>
          <w:b/>
          <w:bCs/>
        </w:rPr>
      </w:pPr>
      <w:r w:rsidRPr="002D17DB">
        <w:rPr>
          <w:rFonts w:ascii="Murecho" w:eastAsia="Murecho" w:hAnsi="Murecho" w:cs="Murecho"/>
          <w:b/>
          <w:bCs/>
        </w:rPr>
        <w:t>Αθήνα,</w:t>
      </w:r>
      <w:r w:rsidR="002D17DB" w:rsidRPr="002D17DB">
        <w:rPr>
          <w:rFonts w:ascii="Murecho" w:eastAsia="Murecho" w:hAnsi="Murecho" w:cs="Murecho"/>
          <w:b/>
          <w:bCs/>
        </w:rPr>
        <w:t xml:space="preserve"> </w:t>
      </w:r>
      <w:r w:rsidR="006053AE">
        <w:rPr>
          <w:rFonts w:ascii="Murecho" w:eastAsia="Murecho" w:hAnsi="Murecho" w:cs="Murecho"/>
          <w:b/>
          <w:bCs/>
          <w:lang w:val="en-US"/>
        </w:rPr>
        <w:t xml:space="preserve">7 </w:t>
      </w:r>
      <w:r w:rsidR="006053AE">
        <w:rPr>
          <w:rFonts w:ascii="Murecho" w:eastAsia="Murecho" w:hAnsi="Murecho" w:cs="Murecho"/>
          <w:b/>
          <w:bCs/>
        </w:rPr>
        <w:t>Νοεμβρίου</w:t>
      </w:r>
      <w:r w:rsidR="00241E52" w:rsidRPr="002D17DB">
        <w:rPr>
          <w:rFonts w:ascii="Murecho" w:eastAsia="Murecho" w:hAnsi="Murecho" w:cs="Murecho"/>
          <w:b/>
          <w:bCs/>
        </w:rPr>
        <w:t xml:space="preserve"> 2025</w:t>
      </w:r>
      <w:r w:rsidR="00FF0D8D">
        <w:rPr>
          <w:rFonts w:ascii="Murecho" w:eastAsia="Murecho" w:hAnsi="Murecho" w:cs="Murecho"/>
          <w:b/>
          <w:bCs/>
        </w:rPr>
        <w:t xml:space="preserve"> </w:t>
      </w:r>
    </w:p>
    <w:p w14:paraId="1970F42D" w14:textId="77777777" w:rsidR="006053AE" w:rsidRDefault="006053AE" w:rsidP="002D17DB">
      <w:pPr>
        <w:spacing w:after="0" w:line="240" w:lineRule="auto"/>
        <w:rPr>
          <w:rFonts w:ascii="Murecho" w:eastAsia="Murecho" w:hAnsi="Murecho" w:cs="Murecho"/>
          <w:b/>
          <w:bCs/>
        </w:rPr>
      </w:pPr>
    </w:p>
    <w:p w14:paraId="634F9C12" w14:textId="77777777" w:rsidR="006053AE" w:rsidRDefault="006053AE" w:rsidP="006053AE">
      <w:pPr>
        <w:jc w:val="both"/>
        <w:rPr>
          <w:rFonts w:ascii="Arial" w:eastAsiaTheme="minorHAnsi" w:hAnsi="Arial" w:cs="Arial"/>
          <w:b/>
          <w:bCs/>
        </w:rPr>
      </w:pPr>
      <w:r>
        <w:rPr>
          <w:rFonts w:ascii="Arial" w:hAnsi="Arial" w:cs="Arial"/>
          <w:b/>
          <w:bCs/>
        </w:rPr>
        <w:t xml:space="preserve">Συμμετοχή στο </w:t>
      </w:r>
      <w:r>
        <w:rPr>
          <w:rFonts w:ascii="Arial" w:hAnsi="Arial" w:cs="Arial"/>
          <w:b/>
          <w:bCs/>
          <w:lang w:val="en-US"/>
        </w:rPr>
        <w:t>UNOFEST</w:t>
      </w:r>
      <w:r>
        <w:rPr>
          <w:rFonts w:ascii="Arial" w:hAnsi="Arial" w:cs="Arial"/>
          <w:b/>
          <w:bCs/>
        </w:rPr>
        <w:t xml:space="preserve"> 2025 - Φεστιβάλ του Κέντρου Καινοτομίας και Επιχειρηματικότητας του Πανεπιστημίου Δυτικής Αττικής  </w:t>
      </w:r>
    </w:p>
    <w:p w14:paraId="646179F3" w14:textId="77777777" w:rsidR="006053AE" w:rsidRDefault="006053AE" w:rsidP="006053AE">
      <w:pPr>
        <w:jc w:val="both"/>
        <w:rPr>
          <w:rFonts w:ascii="Arial" w:hAnsi="Arial" w:cs="Arial"/>
          <w:b/>
          <w:bCs/>
        </w:rPr>
      </w:pPr>
      <w:r>
        <w:rPr>
          <w:rFonts w:ascii="Arial" w:hAnsi="Arial" w:cs="Arial"/>
        </w:rPr>
        <w:t xml:space="preserve">Ο Οργανισμός Βιομηχανικής Ιδιοκτησίας προάγοντας τον ουσιαστικό διάλογο  για την ανάπτυξη του δικτυώματος Καινοτομίας της χώρας, την ενίσχυση των ακαδημαϊκών φορέων και την τεχνολογική τους πληροφόρηση με όρους βιομηχανικής ιδιοκτησίας, συμμετείχε με στελέχη του στο </w:t>
      </w:r>
      <w:r>
        <w:rPr>
          <w:rFonts w:ascii="Arial" w:hAnsi="Arial" w:cs="Arial"/>
          <w:b/>
          <w:bCs/>
          <w:lang w:val="en-US"/>
        </w:rPr>
        <w:t>UNOFEST</w:t>
      </w:r>
      <w:r>
        <w:rPr>
          <w:rFonts w:ascii="Arial" w:hAnsi="Arial" w:cs="Arial"/>
          <w:b/>
          <w:bCs/>
        </w:rPr>
        <w:t xml:space="preserve"> 2025, το 1ο Φεστιβάλ Καινοτομίας &amp; Επιχειρηματικότητας του Πανεπιστημίου Δυτικής Αττικής</w:t>
      </w:r>
    </w:p>
    <w:p w14:paraId="5B64A303" w14:textId="77777777" w:rsidR="006053AE" w:rsidRDefault="006053AE" w:rsidP="006053AE">
      <w:pPr>
        <w:jc w:val="both"/>
        <w:rPr>
          <w:rFonts w:ascii="Arial" w:hAnsi="Arial" w:cs="Arial"/>
        </w:rPr>
      </w:pPr>
      <w:r>
        <w:rPr>
          <w:rFonts w:ascii="Arial" w:hAnsi="Arial" w:cs="Arial"/>
        </w:rPr>
        <w:t xml:space="preserve">Τον Οργανισμό εκπροσώπησε η κυρία </w:t>
      </w:r>
      <w:proofErr w:type="spellStart"/>
      <w:r>
        <w:rPr>
          <w:rFonts w:ascii="Arial" w:hAnsi="Arial" w:cs="Arial"/>
          <w:b/>
          <w:bCs/>
        </w:rPr>
        <w:t>Γιούλη</w:t>
      </w:r>
      <w:proofErr w:type="spellEnd"/>
      <w:r>
        <w:rPr>
          <w:rFonts w:ascii="Arial" w:hAnsi="Arial" w:cs="Arial"/>
          <w:b/>
          <w:bCs/>
        </w:rPr>
        <w:t xml:space="preserve"> Παπαποστόλου</w:t>
      </w:r>
      <w:r>
        <w:rPr>
          <w:rFonts w:ascii="Arial" w:hAnsi="Arial" w:cs="Arial"/>
        </w:rPr>
        <w:t xml:space="preserve">, Διευθύντρια Τεχνολογικής Πληροφόρησης και επικεφαλής της Μονάδας Υποστήριξης Καινοτομίας του Οργανισμού, με συμμετοχή της σε πάνελ και συζήτηση με τίτλο </w:t>
      </w:r>
      <w:r>
        <w:rPr>
          <w:rFonts w:ascii="Arial" w:hAnsi="Arial" w:cs="Arial"/>
          <w:b/>
          <w:bCs/>
          <w:i/>
          <w:iCs/>
        </w:rPr>
        <w:t>«Από την Έρευνα στην Επιχειρηματικότητα: Ενδυνάμωση, Εξωστρέφεια και Δικτύωση ως Μοχλοί Ανάπτυξης</w:t>
      </w:r>
      <w:r>
        <w:rPr>
          <w:rFonts w:ascii="Arial" w:hAnsi="Arial" w:cs="Arial"/>
          <w:i/>
          <w:iCs/>
        </w:rPr>
        <w:t>».</w:t>
      </w:r>
      <w:r>
        <w:rPr>
          <w:rFonts w:ascii="Arial" w:hAnsi="Arial" w:cs="Arial"/>
        </w:rPr>
        <w:t xml:space="preserve"> Στο πάνελ συμμετείχαν εκπρόσωποι από τον εθνικό φορέα εξωστρέφειας </w:t>
      </w:r>
      <w:proofErr w:type="spellStart"/>
      <w:r>
        <w:rPr>
          <w:rFonts w:ascii="Arial" w:hAnsi="Arial" w:cs="Arial"/>
        </w:rPr>
        <w:t>Enterprise</w:t>
      </w:r>
      <w:proofErr w:type="spellEnd"/>
      <w:r>
        <w:rPr>
          <w:rFonts w:ascii="Arial" w:hAnsi="Arial" w:cs="Arial"/>
        </w:rPr>
        <w:t xml:space="preserve"> Greece, το Δίκτυο ΠΡΑΞΗ – φορέα υποστήριξης της καινοτομίας και μεταφοράς τεχνολογίας – καθώς και την πρωτοβουλία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Lead</w:t>
      </w:r>
      <w:proofErr w:type="spellEnd"/>
      <w:r>
        <w:rPr>
          <w:rFonts w:ascii="Arial" w:hAnsi="Arial" w:cs="Arial"/>
        </w:rPr>
        <w:t>, η οποία προάγει τη γυναικεία επιχειρηματικότητα και ηγεσία.</w:t>
      </w:r>
    </w:p>
    <w:p w14:paraId="3ECEA246" w14:textId="77777777" w:rsidR="006053AE" w:rsidRDefault="006053AE" w:rsidP="006053AE">
      <w:pPr>
        <w:jc w:val="both"/>
        <w:rPr>
          <w:rFonts w:ascii="Arial" w:hAnsi="Arial" w:cs="Arial"/>
        </w:rPr>
      </w:pPr>
      <w:r>
        <w:rPr>
          <w:rFonts w:ascii="Arial" w:hAnsi="Arial" w:cs="Arial"/>
        </w:rPr>
        <w:t xml:space="preserve">Η συμμετοχή αυτή αποτελεί μέρος μιας ευρύτερης στρατηγικής συνεργασίας του ΟΒΙ με τα ελληνικά πανεπιστήμια, με στόχο τη διαρκή υποστήριξη της ακαδημαϊκής κοινότητας σε θέματα προστασίας και αξιοποίησης της καινοτομίας. </w:t>
      </w:r>
    </w:p>
    <w:p w14:paraId="18343EC2" w14:textId="77777777" w:rsidR="006053AE" w:rsidRDefault="006053AE" w:rsidP="006053AE">
      <w:pPr>
        <w:jc w:val="both"/>
        <w:rPr>
          <w:rFonts w:ascii="Arial" w:hAnsi="Arial" w:cs="Arial"/>
        </w:rPr>
      </w:pPr>
      <w:r>
        <w:rPr>
          <w:rFonts w:ascii="Arial" w:hAnsi="Arial" w:cs="Arial"/>
        </w:rPr>
        <w:t xml:space="preserve">Ο ΟΒΙ και το Πανεπιστήμιο Δυτικής Αττικής δεσμεύτηκαν να ενισχύσουν περαιτέρω τη συνεργασία τους μέσα από κοινές δράσεις, εκπαιδευτικά προγράμματα και πρωτοβουλίες που ενδυναμώνουν τη σύνδεση της έρευνας με την επιχειρηματικότητα. </w:t>
      </w:r>
    </w:p>
    <w:p w14:paraId="27585E76" w14:textId="77777777" w:rsidR="006053AE" w:rsidRDefault="006053AE" w:rsidP="006053AE">
      <w:pPr>
        <w:jc w:val="both"/>
        <w:rPr>
          <w:rFonts w:ascii="Arial" w:hAnsi="Arial" w:cs="Arial"/>
        </w:rPr>
      </w:pPr>
      <w:r>
        <w:rPr>
          <w:rFonts w:ascii="Arial" w:hAnsi="Arial" w:cs="Arial"/>
        </w:rPr>
        <w:t xml:space="preserve">Η παρουσία του Οργανισμού πλαισιώθηκε από ενημερωτικό περίπτερο, στο οποίο φοιτητές, ερευνητές και νεοφυείς επιχειρηματίες είχαν τη δυνατότητα να ενημερωθούν για τις υπηρεσίες του Οργανισμού, καθώς και για τις δυνατότητες προστασίας και αξιοποίησης της καινοτομίας μέσω των δικαιωμάτων βιομηχανικής ιδιοκτησίας. </w:t>
      </w:r>
    </w:p>
    <w:p w14:paraId="042CA15F" w14:textId="77777777" w:rsidR="006053AE" w:rsidRDefault="006053AE" w:rsidP="006053AE">
      <w:pPr>
        <w:jc w:val="both"/>
        <w:rPr>
          <w:rFonts w:ascii="Arial" w:hAnsi="Arial" w:cs="Arial"/>
        </w:rPr>
      </w:pPr>
      <w:r>
        <w:rPr>
          <w:rFonts w:ascii="Arial" w:hAnsi="Arial" w:cs="Arial"/>
        </w:rPr>
        <w:t xml:space="preserve">Στο φεστιβάλ του Πανεπιστημίου συμμετείχαν, επίσης, η κυρία </w:t>
      </w:r>
      <w:r>
        <w:rPr>
          <w:rFonts w:ascii="Arial" w:hAnsi="Arial" w:cs="Arial"/>
          <w:b/>
          <w:bCs/>
        </w:rPr>
        <w:t>Βίβιαν Μακρή</w:t>
      </w:r>
      <w:r>
        <w:rPr>
          <w:rFonts w:ascii="Arial" w:hAnsi="Arial" w:cs="Arial"/>
        </w:rPr>
        <w:t xml:space="preserve">, Προϊσταμένη του τμήματος Τεχνολογικής Πληροφόρησης &amp; Διάδοσης της Καινοτομίας και στέλεχος του Τμήματος Επικοινωνίας, οι κυρίες </w:t>
      </w:r>
      <w:r>
        <w:rPr>
          <w:rFonts w:ascii="Arial" w:hAnsi="Arial" w:cs="Arial"/>
          <w:b/>
          <w:bCs/>
        </w:rPr>
        <w:t xml:space="preserve">Αντιγόνη </w:t>
      </w:r>
      <w:proofErr w:type="spellStart"/>
      <w:r>
        <w:rPr>
          <w:rFonts w:ascii="Arial" w:hAnsi="Arial" w:cs="Arial"/>
          <w:b/>
          <w:bCs/>
        </w:rPr>
        <w:t>Κωνσταντάκου</w:t>
      </w:r>
      <w:proofErr w:type="spellEnd"/>
      <w:r>
        <w:rPr>
          <w:rFonts w:ascii="Arial" w:hAnsi="Arial" w:cs="Arial"/>
        </w:rPr>
        <w:t xml:space="preserve">, </w:t>
      </w:r>
      <w:r>
        <w:rPr>
          <w:rFonts w:ascii="Arial" w:hAnsi="Arial" w:cs="Arial"/>
          <w:b/>
          <w:bCs/>
        </w:rPr>
        <w:t>Φλώρα Ζαχαράκη</w:t>
      </w:r>
      <w:r>
        <w:rPr>
          <w:rFonts w:ascii="Arial" w:hAnsi="Arial" w:cs="Arial"/>
        </w:rPr>
        <w:t xml:space="preserve"> και ο κ. </w:t>
      </w:r>
      <w:r>
        <w:rPr>
          <w:rFonts w:ascii="Arial" w:hAnsi="Arial" w:cs="Arial"/>
          <w:b/>
          <w:bCs/>
        </w:rPr>
        <w:t xml:space="preserve">Αναστάσιος </w:t>
      </w:r>
      <w:proofErr w:type="spellStart"/>
      <w:r>
        <w:rPr>
          <w:rFonts w:ascii="Arial" w:hAnsi="Arial" w:cs="Arial"/>
          <w:b/>
          <w:bCs/>
        </w:rPr>
        <w:t>Κάρδαρης</w:t>
      </w:r>
      <w:proofErr w:type="spellEnd"/>
      <w:r>
        <w:rPr>
          <w:rFonts w:ascii="Arial" w:hAnsi="Arial" w:cs="Arial"/>
        </w:rPr>
        <w:t xml:space="preserve">, στελέχη της Διεύθυνσης Τεχνολογικής Πληροφόρησης, καθώς και η κυρία </w:t>
      </w:r>
      <w:r>
        <w:rPr>
          <w:rFonts w:ascii="Arial" w:hAnsi="Arial" w:cs="Arial"/>
          <w:b/>
          <w:bCs/>
        </w:rPr>
        <w:t>Χριστίνα Ανδρικοπούλου</w:t>
      </w:r>
      <w:r>
        <w:rPr>
          <w:rFonts w:ascii="Arial" w:hAnsi="Arial" w:cs="Arial"/>
        </w:rPr>
        <w:t xml:space="preserve">, συνεργάτης της Διεύθυνσης Ελέγχου Τίτλων. </w:t>
      </w:r>
    </w:p>
    <w:p w14:paraId="0AC2CDF8" w14:textId="16DB0507" w:rsidR="00FF0D8D" w:rsidRPr="006053AE" w:rsidRDefault="006053AE" w:rsidP="002D17DB">
      <w:pPr>
        <w:spacing w:after="0" w:line="240" w:lineRule="auto"/>
        <w:rPr>
          <w:rFonts w:ascii="Arial" w:eastAsia="Murecho" w:hAnsi="Arial" w:cs="Arial"/>
          <w:b/>
          <w:bCs/>
          <w:color w:val="FF0000"/>
        </w:rPr>
      </w:pPr>
      <w:r w:rsidRPr="006053AE">
        <w:rPr>
          <w:rFonts w:ascii="Arial" w:eastAsia="Murecho" w:hAnsi="Arial" w:cs="Arial"/>
          <w:b/>
          <w:bCs/>
          <w:color w:val="FF0000"/>
        </w:rPr>
        <w:t xml:space="preserve">Συνημμένες φωτογραφίες </w:t>
      </w:r>
    </w:p>
    <w:sectPr w:rsidR="00FF0D8D" w:rsidRPr="006053AE" w:rsidSect="002D3BB6">
      <w:headerReference w:type="default" r:id="rId8"/>
      <w:footerReference w:type="default" r:id="rId9"/>
      <w:pgSz w:w="11906" w:h="16838"/>
      <w:pgMar w:top="1800" w:right="1440" w:bottom="720" w:left="1008"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7BC2" w14:textId="77777777" w:rsidR="00CD25B7" w:rsidRDefault="00CD25B7" w:rsidP="00190A94">
      <w:pPr>
        <w:spacing w:after="0" w:line="240" w:lineRule="auto"/>
      </w:pPr>
      <w:r>
        <w:separator/>
      </w:r>
    </w:p>
  </w:endnote>
  <w:endnote w:type="continuationSeparator" w:id="0">
    <w:p w14:paraId="138040FF" w14:textId="77777777" w:rsidR="00CD25B7" w:rsidRDefault="00CD25B7" w:rsidP="001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recho">
    <w:panose1 w:val="020B0003020204020204"/>
    <w:charset w:val="80"/>
    <w:family w:val="swiss"/>
    <w:pitch w:val="variable"/>
    <w:sig w:usb0="A1000AFF" w:usb1="2ACFFDFB" w:usb2="00000012" w:usb3="00000000" w:csb0="0012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6390" w:type="dxa"/>
      <w:tblBorders>
        <w:top w:val="none" w:sz="0" w:space="0" w:color="auto"/>
        <w:left w:val="none" w:sz="0" w:space="0" w:color="auto"/>
        <w:bottom w:val="none" w:sz="0" w:space="0" w:color="auto"/>
        <w:right w:val="none" w:sz="0" w:space="0" w:color="auto"/>
        <w:insideH w:val="none" w:sz="0" w:space="0" w:color="auto"/>
        <w:insideV w:val="single" w:sz="12" w:space="0" w:color="auto"/>
      </w:tblBorders>
      <w:tblLook w:val="04A0" w:firstRow="1" w:lastRow="0" w:firstColumn="1" w:lastColumn="0" w:noHBand="0" w:noVBand="1"/>
    </w:tblPr>
    <w:tblGrid>
      <w:gridCol w:w="1841"/>
      <w:gridCol w:w="2374"/>
      <w:gridCol w:w="2175"/>
    </w:tblGrid>
    <w:tr w:rsidR="001D6D2D" w14:paraId="4E9C753E" w14:textId="77777777" w:rsidTr="0060579D">
      <w:trPr>
        <w:trHeight w:hRule="exact" w:val="288"/>
      </w:trPr>
      <w:tc>
        <w:tcPr>
          <w:tcW w:w="1841" w:type="dxa"/>
          <w:vAlign w:val="center"/>
        </w:tcPr>
        <w:p w14:paraId="4B606EA3" w14:textId="77777777" w:rsidR="001D6D2D" w:rsidRPr="00125F9D" w:rsidRDefault="001D6D2D" w:rsidP="006E3338">
          <w:pPr>
            <w:pStyle w:val="a4"/>
            <w:rPr>
              <w:rFonts w:ascii="Murecho" w:eastAsia="Murecho" w:hAnsi="Murecho" w:cs="Murecho"/>
              <w:sz w:val="14"/>
              <w:szCs w:val="14"/>
              <w:lang w:val="en-US"/>
            </w:rPr>
          </w:pPr>
          <w:r w:rsidRPr="00EC5179">
            <w:rPr>
              <w:rFonts w:ascii="Murecho" w:eastAsia="Murecho" w:hAnsi="Murecho" w:cs="Murecho"/>
              <w:b/>
              <w:sz w:val="14"/>
              <w:szCs w:val="14"/>
            </w:rPr>
            <w:t>Τ</w:t>
          </w:r>
          <w:r w:rsidRPr="00EC5179">
            <w:rPr>
              <w:rFonts w:ascii="Murecho" w:eastAsia="Murecho" w:hAnsi="Murecho" w:cs="Murecho"/>
              <w:b/>
              <w:sz w:val="14"/>
              <w:szCs w:val="14"/>
              <w:lang w:val="en-US"/>
            </w:rPr>
            <w:t>:</w:t>
          </w:r>
          <w:r>
            <w:rPr>
              <w:rFonts w:ascii="Murecho" w:eastAsia="Murecho" w:hAnsi="Murecho" w:cs="Murecho"/>
              <w:sz w:val="14"/>
              <w:szCs w:val="14"/>
              <w:lang w:val="en-US"/>
            </w:rPr>
            <w:t xml:space="preserve"> </w:t>
          </w:r>
          <w:r w:rsidR="00C62939">
            <w:rPr>
              <w:rFonts w:ascii="Murecho" w:eastAsia="Murecho" w:hAnsi="Murecho" w:cs="Murecho"/>
              <w:sz w:val="14"/>
              <w:szCs w:val="14"/>
              <w:lang w:val="en-US"/>
            </w:rPr>
            <w:t>210 6183618</w:t>
          </w:r>
        </w:p>
        <w:p w14:paraId="4D813A35" w14:textId="77777777" w:rsidR="001D6D2D" w:rsidRDefault="001D6D2D" w:rsidP="006E3338">
          <w:pPr>
            <w:pStyle w:val="a4"/>
            <w:rPr>
              <w:rFonts w:ascii="Murecho" w:eastAsia="Murecho" w:hAnsi="Murecho" w:cs="Murecho"/>
              <w:sz w:val="14"/>
              <w:szCs w:val="14"/>
            </w:rPr>
          </w:pPr>
        </w:p>
      </w:tc>
      <w:tc>
        <w:tcPr>
          <w:tcW w:w="2374" w:type="dxa"/>
          <w:vAlign w:val="center"/>
        </w:tcPr>
        <w:p w14:paraId="71A2D8AB"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lang w:val="en-US"/>
            </w:rPr>
            <w:t xml:space="preserve">Γ. </w:t>
          </w:r>
          <w:proofErr w:type="spellStart"/>
          <w:r w:rsidRPr="007D1488">
            <w:rPr>
              <w:rFonts w:ascii="Murecho" w:eastAsia="Murecho" w:hAnsi="Murecho" w:cs="Murecho"/>
              <w:sz w:val="14"/>
              <w:szCs w:val="14"/>
              <w:lang w:val="en-US"/>
            </w:rPr>
            <w:t>Στ</w:t>
          </w:r>
          <w:proofErr w:type="spellEnd"/>
          <w:r w:rsidRPr="007D1488">
            <w:rPr>
              <w:rFonts w:ascii="Murecho" w:eastAsia="Murecho" w:hAnsi="Murecho" w:cs="Murecho"/>
              <w:sz w:val="14"/>
              <w:szCs w:val="14"/>
              <w:lang w:val="en-US"/>
            </w:rPr>
            <w:t>αυρουλάκη 5</w:t>
          </w:r>
        </w:p>
      </w:tc>
      <w:tc>
        <w:tcPr>
          <w:tcW w:w="2175" w:type="dxa"/>
          <w:vMerge w:val="restart"/>
          <w:vAlign w:val="bottom"/>
        </w:tcPr>
        <w:p w14:paraId="0F5F1B06" w14:textId="77777777" w:rsidR="001D6D2D" w:rsidRDefault="001D6D2D" w:rsidP="001D6D2D">
          <w:pPr>
            <w:pStyle w:val="a4"/>
            <w:rPr>
              <w:rFonts w:ascii="Murecho" w:eastAsia="Murecho" w:hAnsi="Murecho" w:cs="Murecho"/>
              <w:sz w:val="14"/>
              <w:szCs w:val="14"/>
            </w:rPr>
          </w:pPr>
          <w:r>
            <w:rPr>
              <w:rFonts w:ascii="Murecho" w:eastAsia="Murecho" w:hAnsi="Murecho" w:cs="Murecho"/>
              <w:b/>
              <w:sz w:val="18"/>
              <w:szCs w:val="18"/>
              <w:lang w:val="en-US"/>
            </w:rPr>
            <w:t xml:space="preserve">  </w:t>
          </w:r>
          <w:r w:rsidRPr="00EC5179">
            <w:rPr>
              <w:rFonts w:ascii="Murecho" w:eastAsia="Murecho" w:hAnsi="Murecho" w:cs="Murecho"/>
              <w:b/>
              <w:sz w:val="18"/>
              <w:szCs w:val="18"/>
            </w:rPr>
            <w:t>www.obi.gr</w:t>
          </w:r>
        </w:p>
      </w:tc>
    </w:tr>
    <w:tr w:rsidR="001D6D2D" w14:paraId="3EAEADD9" w14:textId="77777777" w:rsidTr="0060579D">
      <w:trPr>
        <w:trHeight w:hRule="exact" w:val="288"/>
      </w:trPr>
      <w:tc>
        <w:tcPr>
          <w:tcW w:w="1841" w:type="dxa"/>
          <w:vAlign w:val="center"/>
        </w:tcPr>
        <w:p w14:paraId="634AB0F9" w14:textId="77777777" w:rsidR="001D6D2D" w:rsidRDefault="001D6D2D" w:rsidP="00C62939">
          <w:pPr>
            <w:pStyle w:val="a4"/>
            <w:rPr>
              <w:rFonts w:ascii="Murecho" w:eastAsia="Murecho" w:hAnsi="Murecho" w:cs="Murecho"/>
              <w:sz w:val="14"/>
              <w:szCs w:val="14"/>
            </w:rPr>
          </w:pPr>
          <w:r w:rsidRPr="00EC5179">
            <w:rPr>
              <w:rFonts w:ascii="Murecho" w:eastAsia="Murecho" w:hAnsi="Murecho" w:cs="Murecho"/>
              <w:b/>
              <w:sz w:val="14"/>
              <w:szCs w:val="14"/>
              <w:lang w:val="en-US"/>
            </w:rPr>
            <w:t>email:</w:t>
          </w:r>
          <w:r w:rsidRPr="00125F9D">
            <w:rPr>
              <w:rFonts w:ascii="Murecho" w:eastAsia="Murecho" w:hAnsi="Murecho" w:cs="Murecho"/>
              <w:sz w:val="14"/>
              <w:szCs w:val="14"/>
              <w:lang w:val="en-US"/>
            </w:rPr>
            <w:t xml:space="preserve"> </w:t>
          </w:r>
          <w:hyperlink r:id="rId1" w:history="1">
            <w:r w:rsidR="00C62939" w:rsidRPr="00C62939">
              <w:rPr>
                <w:rStyle w:val="-"/>
                <w:rFonts w:ascii="Murecho" w:eastAsia="Murecho" w:hAnsi="Murecho" w:cs="Murecho"/>
                <w:sz w:val="14"/>
                <w:szCs w:val="14"/>
                <w:lang w:val="en-US"/>
              </w:rPr>
              <w:t>press@obi.gr</w:t>
            </w:r>
          </w:hyperlink>
        </w:p>
      </w:tc>
      <w:tc>
        <w:tcPr>
          <w:tcW w:w="2374" w:type="dxa"/>
          <w:vAlign w:val="center"/>
        </w:tcPr>
        <w:p w14:paraId="43743E69" w14:textId="77777777" w:rsidR="001D6D2D" w:rsidRDefault="001D6D2D" w:rsidP="006E3338">
          <w:pPr>
            <w:pStyle w:val="a4"/>
            <w:rPr>
              <w:rFonts w:ascii="Murecho" w:eastAsia="Murecho" w:hAnsi="Murecho" w:cs="Murecho"/>
              <w:sz w:val="14"/>
              <w:szCs w:val="14"/>
            </w:rPr>
          </w:pPr>
          <w:r>
            <w:rPr>
              <w:rFonts w:ascii="Murecho" w:eastAsia="Murecho" w:hAnsi="Murecho" w:cs="Murecho"/>
              <w:sz w:val="14"/>
              <w:szCs w:val="14"/>
              <w:lang w:val="en-US"/>
            </w:rPr>
            <w:t xml:space="preserve">  </w:t>
          </w:r>
          <w:r w:rsidRPr="007D1488">
            <w:rPr>
              <w:rFonts w:ascii="Murecho" w:eastAsia="Murecho" w:hAnsi="Murecho" w:cs="Murecho"/>
              <w:sz w:val="14"/>
              <w:szCs w:val="14"/>
            </w:rPr>
            <w:t>151 25 Παράδεισος Αμαρουσίου</w:t>
          </w:r>
        </w:p>
      </w:tc>
      <w:tc>
        <w:tcPr>
          <w:tcW w:w="2175" w:type="dxa"/>
          <w:vMerge/>
          <w:vAlign w:val="center"/>
        </w:tcPr>
        <w:p w14:paraId="5D8B28F2" w14:textId="77777777" w:rsidR="001D6D2D" w:rsidRPr="00EC5179" w:rsidRDefault="001D6D2D" w:rsidP="006E3338">
          <w:pPr>
            <w:pStyle w:val="a4"/>
            <w:rPr>
              <w:rFonts w:ascii="Murecho" w:eastAsia="Murecho" w:hAnsi="Murecho" w:cs="Murecho"/>
              <w:b/>
              <w:sz w:val="18"/>
              <w:szCs w:val="18"/>
            </w:rPr>
          </w:pPr>
        </w:p>
      </w:tc>
    </w:tr>
  </w:tbl>
  <w:p w14:paraId="4E5020D1" w14:textId="77777777" w:rsidR="00125F9D" w:rsidRPr="00125F9D" w:rsidRDefault="00C62939" w:rsidP="00125F9D">
    <w:pPr>
      <w:pStyle w:val="a4"/>
      <w:rPr>
        <w:rFonts w:ascii="Murecho" w:eastAsia="Murecho" w:hAnsi="Murecho" w:cs="Murecho"/>
        <w:sz w:val="14"/>
        <w:szCs w:val="14"/>
      </w:rPr>
    </w:pPr>
    <w:r w:rsidRPr="00C62939">
      <w:rPr>
        <w:noProof/>
        <w:lang w:eastAsia="el-GR"/>
      </w:rPr>
      <mc:AlternateContent>
        <mc:Choice Requires="wps">
          <w:drawing>
            <wp:anchor distT="45720" distB="45720" distL="114300" distR="114300" simplePos="0" relativeHeight="251660288" behindDoc="1" locked="0" layoutInCell="1" allowOverlap="1" wp14:anchorId="44DD06CF" wp14:editId="6E5B1940">
              <wp:simplePos x="0" y="0"/>
              <wp:positionH relativeFrom="column">
                <wp:posOffset>3446145</wp:posOffset>
              </wp:positionH>
              <wp:positionV relativeFrom="paragraph">
                <wp:posOffset>-672465</wp:posOffset>
              </wp:positionV>
              <wp:extent cx="3076575" cy="857250"/>
              <wp:effectExtent l="0" t="0" r="0" b="0"/>
              <wp:wrapNone/>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57250"/>
                      </a:xfrm>
                      <a:prstGeom prst="rect">
                        <a:avLst/>
                      </a:prstGeom>
                      <a:noFill/>
                      <a:ln w="9525">
                        <a:noFill/>
                        <a:miter lim="800000"/>
                        <a:headEnd/>
                        <a:tailEnd/>
                      </a:ln>
                    </wps:spPr>
                    <wps:txb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D06CF" id="_x0000_t202" coordsize="21600,21600" o:spt="202" path="m,l,21600r21600,l21600,xe">
              <v:stroke joinstyle="miter"/>
              <v:path gradientshapeok="t" o:connecttype="rect"/>
            </v:shapetype>
            <v:shape id="Πλαίσιο κειμένου 2" o:spid="_x0000_s1026" type="#_x0000_t202" style="position:absolute;margin-left:271.35pt;margin-top:-52.95pt;width:242.25pt;height:6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" filled="f" stroked="f">
              <v:textbox>
                <w:txbxContent>
                  <w:p w14:paraId="37E4953A" w14:textId="77777777" w:rsidR="00C62939" w:rsidRPr="0060579D" w:rsidRDefault="00C62939" w:rsidP="00C62939">
                    <w:pPr>
                      <w:spacing w:after="0" w:line="240" w:lineRule="auto"/>
                      <w:jc w:val="both"/>
                      <w:outlineLvl w:val="0"/>
                      <w:rPr>
                        <w:rFonts w:asciiTheme="majorHAnsi" w:eastAsia="Murecho" w:hAnsiTheme="majorHAnsi" w:cstheme="majorHAnsi"/>
                        <w:b/>
                        <w:bCs/>
                        <w:sz w:val="13"/>
                        <w:szCs w:val="13"/>
                        <w:u w:val="single"/>
                      </w:rPr>
                    </w:pPr>
                    <w:r w:rsidRPr="0060579D">
                      <w:rPr>
                        <w:rFonts w:asciiTheme="majorHAnsi" w:eastAsia="Murecho" w:hAnsiTheme="majorHAnsi" w:cstheme="majorHAnsi"/>
                        <w:b/>
                        <w:bCs/>
                        <w:sz w:val="13"/>
                        <w:szCs w:val="13"/>
                        <w:u w:val="single"/>
                      </w:rPr>
                      <w:t xml:space="preserve">Σχετικά με τον Οργανισμό Βιομηχανικής Ιδιοκτησίας (ΟΒΙ): </w:t>
                    </w:r>
                  </w:p>
                  <w:p w14:paraId="573D97FA" w14:textId="77777777" w:rsidR="00C62939" w:rsidRPr="00FC59C2" w:rsidRDefault="00FC59C2" w:rsidP="00FC59C2">
                    <w:pPr>
                      <w:spacing w:after="0" w:line="240" w:lineRule="auto"/>
                      <w:jc w:val="both"/>
                      <w:rPr>
                        <w:rFonts w:asciiTheme="majorHAnsi" w:eastAsia="Murecho" w:hAnsiTheme="majorHAnsi" w:cstheme="majorHAnsi"/>
                        <w:sz w:val="13"/>
                        <w:szCs w:val="13"/>
                      </w:rPr>
                    </w:pPr>
                    <w:r w:rsidRPr="00FC59C2">
                      <w:rPr>
                        <w:rFonts w:asciiTheme="majorHAnsi" w:hAnsiTheme="majorHAnsi" w:cstheme="majorHAnsi"/>
                        <w:color w:val="000000"/>
                        <w:sz w:val="13"/>
                        <w:szCs w:val="13"/>
                      </w:rPr>
                      <w:t>Ο Οργανισμός Βιομηχανικής Ιδιοκτησίας (ΟΒΙ) λειτουργεί από το 1988 και είναι ο αποκλειστικά αρμόδιος φορέας στην Ελλάδα για την προστασία των ευρεσιτεχνιών, των εμπορικών σημάτων και των βιομηχανικών. Σκοπός του ΟΒΙ είναι να συμβάλει στην τεχνολογική και βιομηχανική ανάπτυξη της χώρας, παρέχοντας σημαντικές υπηρεσίες στο χώρο της Βιομηχανικής Ιδιοκτησίας.</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B7CC" w14:textId="77777777" w:rsidR="00CD25B7" w:rsidRDefault="00CD25B7" w:rsidP="00190A94">
      <w:pPr>
        <w:spacing w:after="0" w:line="240" w:lineRule="auto"/>
      </w:pPr>
      <w:r>
        <w:separator/>
      </w:r>
    </w:p>
  </w:footnote>
  <w:footnote w:type="continuationSeparator" w:id="0">
    <w:p w14:paraId="4E750F91" w14:textId="77777777" w:rsidR="00CD25B7" w:rsidRDefault="00CD25B7" w:rsidP="001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80C0" w14:textId="2F174D02" w:rsidR="00190A94" w:rsidRPr="0030650B" w:rsidRDefault="007D1488">
    <w:pPr>
      <w:pStyle w:val="a3"/>
      <w:rPr>
        <w:lang w:val="en-US"/>
      </w:rPr>
    </w:pPr>
    <w:r>
      <w:rPr>
        <w:noProof/>
        <w:lang w:eastAsia="el-GR"/>
      </w:rPr>
      <w:drawing>
        <wp:anchor distT="0" distB="0" distL="114300" distR="114300" simplePos="0" relativeHeight="251658240" behindDoc="1" locked="0" layoutInCell="1" allowOverlap="1" wp14:anchorId="7C05CCF7" wp14:editId="2BF203EB">
          <wp:simplePos x="0" y="0"/>
          <wp:positionH relativeFrom="page">
            <wp:posOffset>0</wp:posOffset>
          </wp:positionH>
          <wp:positionV relativeFrom="topMargin">
            <wp:posOffset>0</wp:posOffset>
          </wp:positionV>
          <wp:extent cx="7607808" cy="1152144"/>
          <wp:effectExtent l="0" t="0" r="0" b="0"/>
          <wp:wrapNone/>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Ελλ.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7808" cy="1152144"/>
                  </a:xfrm>
                  <a:prstGeom prst="rect">
                    <a:avLst/>
                  </a:prstGeom>
                </pic:spPr>
              </pic:pic>
            </a:graphicData>
          </a:graphic>
          <wp14:sizeRelH relativeFrom="margin">
            <wp14:pctWidth>0</wp14:pctWidth>
          </wp14:sizeRelH>
          <wp14:sizeRelV relativeFrom="margin">
            <wp14:pctHeight>0</wp14:pctHeight>
          </wp14:sizeRelV>
        </wp:anchor>
      </w:drawing>
    </w:r>
    <w:r w:rsidR="0030650B">
      <w:rPr>
        <w:noProof/>
        <w:lang w:val="en-US" w:eastAsia="el-GR"/>
      </w:rPr>
      <w:t xml:space="preserve"> </w:t>
    </w:r>
    <w:r w:rsidR="00325039">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631"/>
    <w:multiLevelType w:val="hybridMultilevel"/>
    <w:tmpl w:val="1F80DF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cs="Times New Roman"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cs="Times New Roman"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cs="Times New Roman" w:hint="default"/>
      </w:rPr>
    </w:lvl>
    <w:lvl w:ilvl="8" w:tplc="53520440">
      <w:start w:val="1"/>
      <w:numFmt w:val="bullet"/>
      <w:lvlText w:val=""/>
      <w:lvlJc w:val="left"/>
      <w:pPr>
        <w:ind w:left="6480" w:hanging="360"/>
      </w:pPr>
      <w:rPr>
        <w:rFonts w:ascii="Wingdings" w:hAnsi="Wingdings" w:hint="default"/>
      </w:rPr>
    </w:lvl>
  </w:abstractNum>
  <w:abstractNum w:abstractNumId="2" w15:restartNumberingAfterBreak="0">
    <w:nsid w:val="232F7E22"/>
    <w:multiLevelType w:val="hybridMultilevel"/>
    <w:tmpl w:val="45C616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8105E2"/>
    <w:multiLevelType w:val="multilevel"/>
    <w:tmpl w:val="C78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01AC5"/>
    <w:multiLevelType w:val="hybridMultilevel"/>
    <w:tmpl w:val="641A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C7EF5"/>
    <w:multiLevelType w:val="hybridMultilevel"/>
    <w:tmpl w:val="8B1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B7388"/>
    <w:multiLevelType w:val="hybridMultilevel"/>
    <w:tmpl w:val="FA0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95BF1"/>
    <w:multiLevelType w:val="multilevel"/>
    <w:tmpl w:val="FB2A3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A97D38"/>
    <w:multiLevelType w:val="hybridMultilevel"/>
    <w:tmpl w:val="60921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36479C"/>
    <w:multiLevelType w:val="hybridMultilevel"/>
    <w:tmpl w:val="C66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069AE"/>
    <w:multiLevelType w:val="hybridMultilevel"/>
    <w:tmpl w:val="091CC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523B3D"/>
    <w:multiLevelType w:val="multilevel"/>
    <w:tmpl w:val="B7C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6579DB"/>
    <w:multiLevelType w:val="multilevel"/>
    <w:tmpl w:val="41F83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2548D"/>
    <w:multiLevelType w:val="hybridMultilevel"/>
    <w:tmpl w:val="EDA4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3B1D42"/>
    <w:multiLevelType w:val="hybridMultilevel"/>
    <w:tmpl w:val="6AFA5D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100C7"/>
    <w:multiLevelType w:val="hybridMultilevel"/>
    <w:tmpl w:val="F3409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1E0A6B"/>
    <w:multiLevelType w:val="hybridMultilevel"/>
    <w:tmpl w:val="A6AA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52387"/>
    <w:multiLevelType w:val="hybridMultilevel"/>
    <w:tmpl w:val="485A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B281043"/>
    <w:multiLevelType w:val="hybridMultilevel"/>
    <w:tmpl w:val="F96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9289466">
    <w:abstractNumId w:val="18"/>
  </w:num>
  <w:num w:numId="2" w16cid:durableId="235091552">
    <w:abstractNumId w:val="8"/>
  </w:num>
  <w:num w:numId="3" w16cid:durableId="166406332">
    <w:abstractNumId w:val="1"/>
  </w:num>
  <w:num w:numId="4" w16cid:durableId="1857647563">
    <w:abstractNumId w:val="13"/>
  </w:num>
  <w:num w:numId="5" w16cid:durableId="1179274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4618914">
    <w:abstractNumId w:val="17"/>
  </w:num>
  <w:num w:numId="7" w16cid:durableId="849954063">
    <w:abstractNumId w:val="11"/>
  </w:num>
  <w:num w:numId="8" w16cid:durableId="1819154677">
    <w:abstractNumId w:val="5"/>
  </w:num>
  <w:num w:numId="9" w16cid:durableId="1750690191">
    <w:abstractNumId w:val="16"/>
  </w:num>
  <w:num w:numId="10" w16cid:durableId="1595212305">
    <w:abstractNumId w:val="0"/>
  </w:num>
  <w:num w:numId="11" w16cid:durableId="965508814">
    <w:abstractNumId w:val="12"/>
  </w:num>
  <w:num w:numId="12" w16cid:durableId="2143032639">
    <w:abstractNumId w:val="10"/>
  </w:num>
  <w:num w:numId="13" w16cid:durableId="793210047">
    <w:abstractNumId w:val="3"/>
  </w:num>
  <w:num w:numId="14" w16cid:durableId="1938519582">
    <w:abstractNumId w:val="9"/>
  </w:num>
  <w:num w:numId="15" w16cid:durableId="944650608">
    <w:abstractNumId w:val="6"/>
  </w:num>
  <w:num w:numId="16" w16cid:durableId="962616588">
    <w:abstractNumId w:val="15"/>
  </w:num>
  <w:num w:numId="17" w16cid:durableId="1835606193">
    <w:abstractNumId w:val="14"/>
  </w:num>
  <w:num w:numId="18" w16cid:durableId="778372967">
    <w:abstractNumId w:val="4"/>
  </w:num>
  <w:num w:numId="19" w16cid:durableId="1403866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4"/>
    <w:rsid w:val="00006359"/>
    <w:rsid w:val="000242BE"/>
    <w:rsid w:val="00031A9B"/>
    <w:rsid w:val="0003330D"/>
    <w:rsid w:val="00061C6C"/>
    <w:rsid w:val="00065745"/>
    <w:rsid w:val="0006657D"/>
    <w:rsid w:val="000A1269"/>
    <w:rsid w:val="000A2B06"/>
    <w:rsid w:val="000B7C2B"/>
    <w:rsid w:val="000C3965"/>
    <w:rsid w:val="000E0372"/>
    <w:rsid w:val="000F193D"/>
    <w:rsid w:val="000F590D"/>
    <w:rsid w:val="00114D43"/>
    <w:rsid w:val="00117056"/>
    <w:rsid w:val="001222EC"/>
    <w:rsid w:val="00125F9D"/>
    <w:rsid w:val="00127389"/>
    <w:rsid w:val="001326B8"/>
    <w:rsid w:val="00133E5A"/>
    <w:rsid w:val="001518CC"/>
    <w:rsid w:val="001866F9"/>
    <w:rsid w:val="00190A94"/>
    <w:rsid w:val="001B0063"/>
    <w:rsid w:val="001D5AD7"/>
    <w:rsid w:val="001D6D2D"/>
    <w:rsid w:val="001D6E50"/>
    <w:rsid w:val="001E1C87"/>
    <w:rsid w:val="00217620"/>
    <w:rsid w:val="002216F7"/>
    <w:rsid w:val="00241E52"/>
    <w:rsid w:val="002579A1"/>
    <w:rsid w:val="00262F4B"/>
    <w:rsid w:val="00265462"/>
    <w:rsid w:val="00270E95"/>
    <w:rsid w:val="002A0653"/>
    <w:rsid w:val="002D17DB"/>
    <w:rsid w:val="002D182E"/>
    <w:rsid w:val="002D3BB6"/>
    <w:rsid w:val="002D6965"/>
    <w:rsid w:val="002F7B48"/>
    <w:rsid w:val="003009CF"/>
    <w:rsid w:val="0030650B"/>
    <w:rsid w:val="00313641"/>
    <w:rsid w:val="00325039"/>
    <w:rsid w:val="003633DD"/>
    <w:rsid w:val="00365225"/>
    <w:rsid w:val="00370A1A"/>
    <w:rsid w:val="003755B7"/>
    <w:rsid w:val="003773F0"/>
    <w:rsid w:val="00383C10"/>
    <w:rsid w:val="003A1E65"/>
    <w:rsid w:val="003C0A0A"/>
    <w:rsid w:val="003C6C2A"/>
    <w:rsid w:val="003D3AAB"/>
    <w:rsid w:val="003F037B"/>
    <w:rsid w:val="00402A94"/>
    <w:rsid w:val="00404EC4"/>
    <w:rsid w:val="00415706"/>
    <w:rsid w:val="00417D57"/>
    <w:rsid w:val="00426113"/>
    <w:rsid w:val="00435F01"/>
    <w:rsid w:val="00453DB9"/>
    <w:rsid w:val="00453F8C"/>
    <w:rsid w:val="004541FA"/>
    <w:rsid w:val="004563A7"/>
    <w:rsid w:val="0046311F"/>
    <w:rsid w:val="00465DDB"/>
    <w:rsid w:val="004B6BCD"/>
    <w:rsid w:val="004C07A2"/>
    <w:rsid w:val="004F081C"/>
    <w:rsid w:val="0052163E"/>
    <w:rsid w:val="005230CE"/>
    <w:rsid w:val="00534989"/>
    <w:rsid w:val="00541ADD"/>
    <w:rsid w:val="00570E1F"/>
    <w:rsid w:val="00572123"/>
    <w:rsid w:val="005A01D1"/>
    <w:rsid w:val="005F3009"/>
    <w:rsid w:val="00600C72"/>
    <w:rsid w:val="006053AE"/>
    <w:rsid w:val="0060579D"/>
    <w:rsid w:val="00613816"/>
    <w:rsid w:val="006241DF"/>
    <w:rsid w:val="0063430C"/>
    <w:rsid w:val="00636B8F"/>
    <w:rsid w:val="00666307"/>
    <w:rsid w:val="006830C3"/>
    <w:rsid w:val="00686C2A"/>
    <w:rsid w:val="006A0CBA"/>
    <w:rsid w:val="006A605E"/>
    <w:rsid w:val="006E3338"/>
    <w:rsid w:val="00723359"/>
    <w:rsid w:val="00731485"/>
    <w:rsid w:val="00734F4F"/>
    <w:rsid w:val="00736C52"/>
    <w:rsid w:val="00765468"/>
    <w:rsid w:val="00770A4B"/>
    <w:rsid w:val="007726F2"/>
    <w:rsid w:val="007901EB"/>
    <w:rsid w:val="007957B7"/>
    <w:rsid w:val="007B13FF"/>
    <w:rsid w:val="007D1488"/>
    <w:rsid w:val="007D4666"/>
    <w:rsid w:val="007E5E5C"/>
    <w:rsid w:val="00814C0E"/>
    <w:rsid w:val="00827D1D"/>
    <w:rsid w:val="0083257E"/>
    <w:rsid w:val="00850CE0"/>
    <w:rsid w:val="00863A04"/>
    <w:rsid w:val="00893C49"/>
    <w:rsid w:val="0089782D"/>
    <w:rsid w:val="008C68F2"/>
    <w:rsid w:val="008E63E4"/>
    <w:rsid w:val="008F6C11"/>
    <w:rsid w:val="00905831"/>
    <w:rsid w:val="0092079D"/>
    <w:rsid w:val="00925821"/>
    <w:rsid w:val="009C0FE3"/>
    <w:rsid w:val="009C3241"/>
    <w:rsid w:val="009D643F"/>
    <w:rsid w:val="009D6890"/>
    <w:rsid w:val="009F0416"/>
    <w:rsid w:val="00A03AC6"/>
    <w:rsid w:val="00A07614"/>
    <w:rsid w:val="00A24782"/>
    <w:rsid w:val="00A33ACC"/>
    <w:rsid w:val="00A37747"/>
    <w:rsid w:val="00A4134D"/>
    <w:rsid w:val="00A64DEB"/>
    <w:rsid w:val="00A650C2"/>
    <w:rsid w:val="00A952F0"/>
    <w:rsid w:val="00AA56A9"/>
    <w:rsid w:val="00AB6663"/>
    <w:rsid w:val="00AE4EDC"/>
    <w:rsid w:val="00AE5088"/>
    <w:rsid w:val="00AE5E12"/>
    <w:rsid w:val="00AE73B3"/>
    <w:rsid w:val="00AF3BA3"/>
    <w:rsid w:val="00AF70EC"/>
    <w:rsid w:val="00B01484"/>
    <w:rsid w:val="00B4324B"/>
    <w:rsid w:val="00B52596"/>
    <w:rsid w:val="00B5358E"/>
    <w:rsid w:val="00B63EC4"/>
    <w:rsid w:val="00BA6DF4"/>
    <w:rsid w:val="00BB5692"/>
    <w:rsid w:val="00BC15B6"/>
    <w:rsid w:val="00BF20A4"/>
    <w:rsid w:val="00BF364F"/>
    <w:rsid w:val="00C05041"/>
    <w:rsid w:val="00C1208A"/>
    <w:rsid w:val="00C12E25"/>
    <w:rsid w:val="00C1379E"/>
    <w:rsid w:val="00C2403A"/>
    <w:rsid w:val="00C542D5"/>
    <w:rsid w:val="00C62939"/>
    <w:rsid w:val="00C663FF"/>
    <w:rsid w:val="00C853F9"/>
    <w:rsid w:val="00C913A6"/>
    <w:rsid w:val="00CB1F9C"/>
    <w:rsid w:val="00CD25B7"/>
    <w:rsid w:val="00CD7487"/>
    <w:rsid w:val="00CE3EE4"/>
    <w:rsid w:val="00CE4A7B"/>
    <w:rsid w:val="00CE6143"/>
    <w:rsid w:val="00D02665"/>
    <w:rsid w:val="00D027E7"/>
    <w:rsid w:val="00D06387"/>
    <w:rsid w:val="00D105FB"/>
    <w:rsid w:val="00D13400"/>
    <w:rsid w:val="00D2612F"/>
    <w:rsid w:val="00D3260F"/>
    <w:rsid w:val="00D33B6E"/>
    <w:rsid w:val="00D435B5"/>
    <w:rsid w:val="00D43985"/>
    <w:rsid w:val="00D51F46"/>
    <w:rsid w:val="00DC07A6"/>
    <w:rsid w:val="00DC5775"/>
    <w:rsid w:val="00DD7F8F"/>
    <w:rsid w:val="00DE6E6F"/>
    <w:rsid w:val="00DF2399"/>
    <w:rsid w:val="00E040C3"/>
    <w:rsid w:val="00E57B08"/>
    <w:rsid w:val="00E739AE"/>
    <w:rsid w:val="00E9405A"/>
    <w:rsid w:val="00EA1F85"/>
    <w:rsid w:val="00EA4B34"/>
    <w:rsid w:val="00EC5179"/>
    <w:rsid w:val="00ED3533"/>
    <w:rsid w:val="00ED63AF"/>
    <w:rsid w:val="00ED6B06"/>
    <w:rsid w:val="00EE5F62"/>
    <w:rsid w:val="00EF506A"/>
    <w:rsid w:val="00F32A65"/>
    <w:rsid w:val="00F355BE"/>
    <w:rsid w:val="00F36902"/>
    <w:rsid w:val="00F411E0"/>
    <w:rsid w:val="00F47C48"/>
    <w:rsid w:val="00F55F5E"/>
    <w:rsid w:val="00F76887"/>
    <w:rsid w:val="00F85493"/>
    <w:rsid w:val="00FA36B2"/>
    <w:rsid w:val="00FB1B7A"/>
    <w:rsid w:val="00FC59C2"/>
    <w:rsid w:val="00FF0D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5B7EA4"/>
  <w15:chartTrackingRefBased/>
  <w15:docId w15:val="{10F51F7A-8632-4D90-B4CF-54F55BD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30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0A94"/>
    <w:pPr>
      <w:tabs>
        <w:tab w:val="center" w:pos="4153"/>
        <w:tab w:val="right" w:pos="8306"/>
      </w:tabs>
      <w:spacing w:after="0" w:line="240" w:lineRule="auto"/>
    </w:pPr>
  </w:style>
  <w:style w:type="character" w:customStyle="1" w:styleId="Char">
    <w:name w:val="Κεφαλίδα Char"/>
    <w:basedOn w:val="a0"/>
    <w:link w:val="a3"/>
    <w:uiPriority w:val="99"/>
    <w:rsid w:val="00190A94"/>
  </w:style>
  <w:style w:type="paragraph" w:styleId="a4">
    <w:name w:val="footer"/>
    <w:basedOn w:val="a"/>
    <w:link w:val="Char0"/>
    <w:uiPriority w:val="99"/>
    <w:unhideWhenUsed/>
    <w:rsid w:val="00190A94"/>
    <w:pPr>
      <w:tabs>
        <w:tab w:val="center" w:pos="4153"/>
        <w:tab w:val="right" w:pos="8306"/>
      </w:tabs>
      <w:spacing w:after="0" w:line="240" w:lineRule="auto"/>
    </w:pPr>
  </w:style>
  <w:style w:type="character" w:customStyle="1" w:styleId="Char0">
    <w:name w:val="Υποσέλιδο Char"/>
    <w:basedOn w:val="a0"/>
    <w:link w:val="a4"/>
    <w:uiPriority w:val="99"/>
    <w:rsid w:val="00190A94"/>
  </w:style>
  <w:style w:type="character" w:styleId="-">
    <w:name w:val="Hyperlink"/>
    <w:basedOn w:val="a0"/>
    <w:uiPriority w:val="99"/>
    <w:unhideWhenUsed/>
    <w:rsid w:val="00125F9D"/>
    <w:rPr>
      <w:color w:val="0563C1" w:themeColor="hyperlink"/>
      <w:u w:val="single"/>
    </w:rPr>
  </w:style>
  <w:style w:type="table" w:styleId="a5">
    <w:name w:val="Table Grid"/>
    <w:basedOn w:val="a1"/>
    <w:uiPriority w:val="39"/>
    <w:rsid w:val="00125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DC5775"/>
    <w:rPr>
      <w:color w:val="605E5C"/>
      <w:shd w:val="clear" w:color="auto" w:fill="E1DFDD"/>
    </w:rPr>
  </w:style>
  <w:style w:type="paragraph" w:styleId="a7">
    <w:name w:val="Body Text"/>
    <w:link w:val="Char1"/>
    <w:semiHidden/>
    <w:unhideWhenUsed/>
    <w:rsid w:val="00E739AE"/>
    <w:pPr>
      <w:widowControl w:val="0"/>
      <w:spacing w:after="0" w:line="240" w:lineRule="auto"/>
    </w:pPr>
    <w:rPr>
      <w:rFonts w:ascii="Calibri" w:eastAsia="Calibri" w:hAnsi="Calibri" w:cs="Calibri"/>
      <w:color w:val="000000"/>
      <w:u w:color="000000"/>
      <w:lang w:eastAsia="el-GR"/>
    </w:rPr>
  </w:style>
  <w:style w:type="character" w:customStyle="1" w:styleId="Char1">
    <w:name w:val="Σώμα κειμένου Char"/>
    <w:basedOn w:val="a0"/>
    <w:link w:val="a7"/>
    <w:semiHidden/>
    <w:rsid w:val="00E739AE"/>
    <w:rPr>
      <w:rFonts w:ascii="Calibri" w:eastAsia="Calibri" w:hAnsi="Calibri" w:cs="Calibri"/>
      <w:color w:val="000000"/>
      <w:u w:color="000000"/>
      <w:lang w:eastAsia="el-GR"/>
    </w:rPr>
  </w:style>
  <w:style w:type="paragraph" w:styleId="a8">
    <w:name w:val="List Paragraph"/>
    <w:basedOn w:val="a"/>
    <w:uiPriority w:val="34"/>
    <w:qFormat/>
    <w:rsid w:val="00E739AE"/>
    <w:pPr>
      <w:spacing w:after="160" w:line="252" w:lineRule="auto"/>
      <w:ind w:left="720"/>
      <w:contextualSpacing/>
    </w:pPr>
    <w:rPr>
      <w:lang w:val="en-US"/>
    </w:rPr>
  </w:style>
  <w:style w:type="paragraph" w:customStyle="1" w:styleId="yiv8658412845p1">
    <w:name w:val="yiv8658412845p1"/>
    <w:basedOn w:val="a"/>
    <w:rsid w:val="00E739A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ts-alignment-element">
    <w:name w:val="ts-alignment-element"/>
    <w:basedOn w:val="a0"/>
    <w:rsid w:val="00E739AE"/>
  </w:style>
  <w:style w:type="paragraph" w:styleId="a9">
    <w:name w:val="footnote text"/>
    <w:basedOn w:val="a"/>
    <w:link w:val="Char2"/>
    <w:uiPriority w:val="99"/>
    <w:semiHidden/>
    <w:unhideWhenUsed/>
    <w:rsid w:val="0030650B"/>
    <w:pPr>
      <w:spacing w:after="0"/>
    </w:pPr>
    <w:rPr>
      <w:rFonts w:cs="Calibri"/>
      <w:sz w:val="20"/>
      <w:szCs w:val="20"/>
    </w:rPr>
  </w:style>
  <w:style w:type="character" w:customStyle="1" w:styleId="Char2">
    <w:name w:val="Κείμενο υποσημείωσης Char"/>
    <w:basedOn w:val="a0"/>
    <w:link w:val="a9"/>
    <w:uiPriority w:val="99"/>
    <w:semiHidden/>
    <w:rsid w:val="0030650B"/>
    <w:rPr>
      <w:rFonts w:ascii="Calibri" w:eastAsia="Calibri" w:hAnsi="Calibri" w:cs="Calibri"/>
      <w:sz w:val="20"/>
      <w:szCs w:val="20"/>
    </w:rPr>
  </w:style>
  <w:style w:type="character" w:customStyle="1" w:styleId="EPOList-numbersChar">
    <w:name w:val="EPO List - numbers Char"/>
    <w:basedOn w:val="a0"/>
    <w:link w:val="EPOList-numbers"/>
    <w:locked/>
    <w:rsid w:val="0030650B"/>
    <w:rPr>
      <w:rFonts w:ascii="Arial" w:hAnsi="Arial" w:cs="Arial"/>
    </w:rPr>
  </w:style>
  <w:style w:type="paragraph" w:customStyle="1" w:styleId="EPOList-numbers">
    <w:name w:val="EPO List - numbers"/>
    <w:link w:val="EPOList-numbersChar"/>
    <w:qFormat/>
    <w:rsid w:val="0030650B"/>
    <w:pPr>
      <w:tabs>
        <w:tab w:val="left" w:pos="397"/>
        <w:tab w:val="num" w:pos="720"/>
      </w:tabs>
      <w:spacing w:after="200" w:line="285" w:lineRule="auto"/>
      <w:ind w:left="720" w:hanging="720"/>
      <w:jc w:val="both"/>
    </w:pPr>
    <w:rPr>
      <w:rFonts w:ascii="Arial" w:hAnsi="Arial" w:cs="Arial"/>
    </w:rPr>
  </w:style>
  <w:style w:type="paragraph" w:customStyle="1" w:styleId="paragraph">
    <w:name w:val="paragraph"/>
    <w:basedOn w:val="a"/>
    <w:uiPriority w:val="1"/>
    <w:rsid w:val="0030650B"/>
    <w:pPr>
      <w:spacing w:before="100" w:beforeAutospacing="1" w:after="100" w:afterAutospacing="1"/>
    </w:pPr>
    <w:rPr>
      <w:rFonts w:ascii="Times New Roman" w:eastAsia="Times New Roman" w:hAnsi="Times New Roman"/>
      <w:sz w:val="24"/>
      <w:szCs w:val="24"/>
      <w:lang w:eastAsia="el-GR"/>
    </w:rPr>
  </w:style>
  <w:style w:type="character" w:styleId="aa">
    <w:name w:val="footnote reference"/>
    <w:basedOn w:val="a0"/>
    <w:uiPriority w:val="99"/>
    <w:semiHidden/>
    <w:unhideWhenUsed/>
    <w:rsid w:val="0030650B"/>
    <w:rPr>
      <w:vertAlign w:val="superscript"/>
    </w:rPr>
  </w:style>
  <w:style w:type="character" w:customStyle="1" w:styleId="normaltextrun">
    <w:name w:val="normaltextrun"/>
    <w:basedOn w:val="a0"/>
    <w:rsid w:val="0030650B"/>
  </w:style>
  <w:style w:type="character" w:customStyle="1" w:styleId="eop">
    <w:name w:val="eop"/>
    <w:basedOn w:val="a0"/>
    <w:rsid w:val="0030650B"/>
  </w:style>
  <w:style w:type="paragraph" w:styleId="Web">
    <w:name w:val="Normal (Web)"/>
    <w:basedOn w:val="a"/>
    <w:uiPriority w:val="99"/>
    <w:unhideWhenUsed/>
    <w:rsid w:val="007B13FF"/>
    <w:pPr>
      <w:spacing w:before="100" w:beforeAutospacing="1" w:after="100" w:afterAutospacing="1" w:line="240" w:lineRule="auto"/>
    </w:pPr>
    <w:rPr>
      <w:rFonts w:ascii="Times New Roman" w:eastAsia="Times New Roman" w:hAnsi="Times New Roman"/>
      <w:sz w:val="24"/>
      <w:szCs w:val="24"/>
      <w:lang w:val="en-US"/>
    </w:rPr>
  </w:style>
  <w:style w:type="paragraph" w:styleId="ab">
    <w:name w:val="Title"/>
    <w:basedOn w:val="a"/>
    <w:next w:val="a"/>
    <w:link w:val="Char3"/>
    <w:uiPriority w:val="10"/>
    <w:qFormat/>
    <w:rsid w:val="00AE5E1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Char3">
    <w:name w:val="Τίτλος Char"/>
    <w:basedOn w:val="a0"/>
    <w:link w:val="ab"/>
    <w:uiPriority w:val="10"/>
    <w:rsid w:val="00AE5E12"/>
    <w:rPr>
      <w:rFonts w:asciiTheme="majorHAnsi" w:eastAsiaTheme="majorEastAsia" w:hAnsiTheme="majorHAnsi" w:cstheme="majorBidi"/>
      <w:spacing w:val="-10"/>
      <w:kern w:val="28"/>
      <w:sz w:val="56"/>
      <w:szCs w:val="56"/>
      <w:lang w:val="en-US"/>
      <w14:ligatures w14:val="standardContextual"/>
    </w:rPr>
  </w:style>
  <w:style w:type="character" w:styleId="ac">
    <w:name w:val="Strong"/>
    <w:basedOn w:val="a0"/>
    <w:uiPriority w:val="22"/>
    <w:qFormat/>
    <w:rsid w:val="00AE5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4563">
      <w:bodyDiv w:val="1"/>
      <w:marLeft w:val="0"/>
      <w:marRight w:val="0"/>
      <w:marTop w:val="0"/>
      <w:marBottom w:val="0"/>
      <w:divBdr>
        <w:top w:val="none" w:sz="0" w:space="0" w:color="auto"/>
        <w:left w:val="none" w:sz="0" w:space="0" w:color="auto"/>
        <w:bottom w:val="none" w:sz="0" w:space="0" w:color="auto"/>
        <w:right w:val="none" w:sz="0" w:space="0" w:color="auto"/>
      </w:divBdr>
      <w:divsChild>
        <w:div w:id="368993092">
          <w:marLeft w:val="0"/>
          <w:marRight w:val="0"/>
          <w:marTop w:val="0"/>
          <w:marBottom w:val="0"/>
          <w:divBdr>
            <w:top w:val="none" w:sz="0" w:space="0" w:color="auto"/>
            <w:left w:val="none" w:sz="0" w:space="0" w:color="auto"/>
            <w:bottom w:val="none" w:sz="0" w:space="0" w:color="auto"/>
            <w:right w:val="none" w:sz="0" w:space="0" w:color="auto"/>
          </w:divBdr>
        </w:div>
        <w:div w:id="448621074">
          <w:marLeft w:val="0"/>
          <w:marRight w:val="0"/>
          <w:marTop w:val="0"/>
          <w:marBottom w:val="300"/>
          <w:divBdr>
            <w:top w:val="none" w:sz="0" w:space="0" w:color="auto"/>
            <w:left w:val="none" w:sz="0" w:space="0" w:color="auto"/>
            <w:bottom w:val="none" w:sz="0" w:space="0" w:color="auto"/>
            <w:right w:val="none" w:sz="0" w:space="0" w:color="auto"/>
          </w:divBdr>
        </w:div>
        <w:div w:id="1454593394">
          <w:marLeft w:val="0"/>
          <w:marRight w:val="0"/>
          <w:marTop w:val="0"/>
          <w:marBottom w:val="0"/>
          <w:divBdr>
            <w:top w:val="none" w:sz="0" w:space="0" w:color="auto"/>
            <w:left w:val="none" w:sz="0" w:space="0" w:color="auto"/>
            <w:bottom w:val="none" w:sz="0" w:space="0" w:color="auto"/>
            <w:right w:val="none" w:sz="0" w:space="0" w:color="auto"/>
          </w:divBdr>
        </w:div>
      </w:divsChild>
    </w:div>
    <w:div w:id="114838907">
      <w:bodyDiv w:val="1"/>
      <w:marLeft w:val="0"/>
      <w:marRight w:val="0"/>
      <w:marTop w:val="0"/>
      <w:marBottom w:val="0"/>
      <w:divBdr>
        <w:top w:val="none" w:sz="0" w:space="0" w:color="auto"/>
        <w:left w:val="none" w:sz="0" w:space="0" w:color="auto"/>
        <w:bottom w:val="none" w:sz="0" w:space="0" w:color="auto"/>
        <w:right w:val="none" w:sz="0" w:space="0" w:color="auto"/>
      </w:divBdr>
    </w:div>
    <w:div w:id="581185958">
      <w:bodyDiv w:val="1"/>
      <w:marLeft w:val="0"/>
      <w:marRight w:val="0"/>
      <w:marTop w:val="0"/>
      <w:marBottom w:val="0"/>
      <w:divBdr>
        <w:top w:val="none" w:sz="0" w:space="0" w:color="auto"/>
        <w:left w:val="none" w:sz="0" w:space="0" w:color="auto"/>
        <w:bottom w:val="none" w:sz="0" w:space="0" w:color="auto"/>
        <w:right w:val="none" w:sz="0" w:space="0" w:color="auto"/>
      </w:divBdr>
    </w:div>
    <w:div w:id="978459211">
      <w:bodyDiv w:val="1"/>
      <w:marLeft w:val="0"/>
      <w:marRight w:val="0"/>
      <w:marTop w:val="0"/>
      <w:marBottom w:val="0"/>
      <w:divBdr>
        <w:top w:val="none" w:sz="0" w:space="0" w:color="auto"/>
        <w:left w:val="none" w:sz="0" w:space="0" w:color="auto"/>
        <w:bottom w:val="none" w:sz="0" w:space="0" w:color="auto"/>
        <w:right w:val="none" w:sz="0" w:space="0" w:color="auto"/>
      </w:divBdr>
    </w:div>
    <w:div w:id="1086222220">
      <w:bodyDiv w:val="1"/>
      <w:marLeft w:val="0"/>
      <w:marRight w:val="0"/>
      <w:marTop w:val="0"/>
      <w:marBottom w:val="0"/>
      <w:divBdr>
        <w:top w:val="none" w:sz="0" w:space="0" w:color="auto"/>
        <w:left w:val="none" w:sz="0" w:space="0" w:color="auto"/>
        <w:bottom w:val="none" w:sz="0" w:space="0" w:color="auto"/>
        <w:right w:val="none" w:sz="0" w:space="0" w:color="auto"/>
      </w:divBdr>
    </w:div>
    <w:div w:id="1101072802">
      <w:bodyDiv w:val="1"/>
      <w:marLeft w:val="0"/>
      <w:marRight w:val="0"/>
      <w:marTop w:val="0"/>
      <w:marBottom w:val="0"/>
      <w:divBdr>
        <w:top w:val="none" w:sz="0" w:space="0" w:color="auto"/>
        <w:left w:val="none" w:sz="0" w:space="0" w:color="auto"/>
        <w:bottom w:val="none" w:sz="0" w:space="0" w:color="auto"/>
        <w:right w:val="none" w:sz="0" w:space="0" w:color="auto"/>
      </w:divBdr>
    </w:div>
    <w:div w:id="1156611443">
      <w:bodyDiv w:val="1"/>
      <w:marLeft w:val="0"/>
      <w:marRight w:val="0"/>
      <w:marTop w:val="0"/>
      <w:marBottom w:val="0"/>
      <w:divBdr>
        <w:top w:val="none" w:sz="0" w:space="0" w:color="auto"/>
        <w:left w:val="none" w:sz="0" w:space="0" w:color="auto"/>
        <w:bottom w:val="none" w:sz="0" w:space="0" w:color="auto"/>
        <w:right w:val="none" w:sz="0" w:space="0" w:color="auto"/>
      </w:divBdr>
    </w:div>
    <w:div w:id="1367682275">
      <w:bodyDiv w:val="1"/>
      <w:marLeft w:val="0"/>
      <w:marRight w:val="0"/>
      <w:marTop w:val="0"/>
      <w:marBottom w:val="0"/>
      <w:divBdr>
        <w:top w:val="none" w:sz="0" w:space="0" w:color="auto"/>
        <w:left w:val="none" w:sz="0" w:space="0" w:color="auto"/>
        <w:bottom w:val="none" w:sz="0" w:space="0" w:color="auto"/>
        <w:right w:val="none" w:sz="0" w:space="0" w:color="auto"/>
      </w:divBdr>
    </w:div>
    <w:div w:id="1372918045">
      <w:bodyDiv w:val="1"/>
      <w:marLeft w:val="0"/>
      <w:marRight w:val="0"/>
      <w:marTop w:val="0"/>
      <w:marBottom w:val="0"/>
      <w:divBdr>
        <w:top w:val="none" w:sz="0" w:space="0" w:color="auto"/>
        <w:left w:val="none" w:sz="0" w:space="0" w:color="auto"/>
        <w:bottom w:val="none" w:sz="0" w:space="0" w:color="auto"/>
        <w:right w:val="none" w:sz="0" w:space="0" w:color="auto"/>
      </w:divBdr>
    </w:div>
    <w:div w:id="1383751894">
      <w:bodyDiv w:val="1"/>
      <w:marLeft w:val="0"/>
      <w:marRight w:val="0"/>
      <w:marTop w:val="0"/>
      <w:marBottom w:val="0"/>
      <w:divBdr>
        <w:top w:val="none" w:sz="0" w:space="0" w:color="auto"/>
        <w:left w:val="none" w:sz="0" w:space="0" w:color="auto"/>
        <w:bottom w:val="none" w:sz="0" w:space="0" w:color="auto"/>
        <w:right w:val="none" w:sz="0" w:space="0" w:color="auto"/>
      </w:divBdr>
    </w:div>
    <w:div w:id="1401320353">
      <w:bodyDiv w:val="1"/>
      <w:marLeft w:val="0"/>
      <w:marRight w:val="0"/>
      <w:marTop w:val="0"/>
      <w:marBottom w:val="0"/>
      <w:divBdr>
        <w:top w:val="none" w:sz="0" w:space="0" w:color="auto"/>
        <w:left w:val="none" w:sz="0" w:space="0" w:color="auto"/>
        <w:bottom w:val="none" w:sz="0" w:space="0" w:color="auto"/>
        <w:right w:val="none" w:sz="0" w:space="0" w:color="auto"/>
      </w:divBdr>
    </w:div>
    <w:div w:id="1541939540">
      <w:bodyDiv w:val="1"/>
      <w:marLeft w:val="0"/>
      <w:marRight w:val="0"/>
      <w:marTop w:val="0"/>
      <w:marBottom w:val="0"/>
      <w:divBdr>
        <w:top w:val="none" w:sz="0" w:space="0" w:color="auto"/>
        <w:left w:val="none" w:sz="0" w:space="0" w:color="auto"/>
        <w:bottom w:val="none" w:sz="0" w:space="0" w:color="auto"/>
        <w:right w:val="none" w:sz="0" w:space="0" w:color="auto"/>
      </w:divBdr>
    </w:div>
    <w:div w:id="1834711909">
      <w:bodyDiv w:val="1"/>
      <w:marLeft w:val="0"/>
      <w:marRight w:val="0"/>
      <w:marTop w:val="0"/>
      <w:marBottom w:val="0"/>
      <w:divBdr>
        <w:top w:val="none" w:sz="0" w:space="0" w:color="auto"/>
        <w:left w:val="none" w:sz="0" w:space="0" w:color="auto"/>
        <w:bottom w:val="none" w:sz="0" w:space="0" w:color="auto"/>
        <w:right w:val="none" w:sz="0" w:space="0" w:color="auto"/>
      </w:divBdr>
    </w:div>
    <w:div w:id="196977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user\Pictures\My%20Company\OBI\Corporate%20Identity\Build\Corporate%20Identity%20Done\&#917;&#960;&#953;&#963;&#964;&#959;&#955;&#959;&#967;&#945;&#961;&#964;&#959;%202\press@ob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22FDC-9DF7-47EE-ABA7-EB0ED981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Vivian Makri</cp:lastModifiedBy>
  <cp:revision>2</cp:revision>
  <cp:lastPrinted>2022-12-06T07:39:00Z</cp:lastPrinted>
  <dcterms:created xsi:type="dcterms:W3CDTF">2025-11-07T11:08:00Z</dcterms:created>
  <dcterms:modified xsi:type="dcterms:W3CDTF">2025-11-07T11:08:00Z</dcterms:modified>
</cp:coreProperties>
</file>